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F1" w:rsidRPr="000642F1" w:rsidRDefault="000642F1" w:rsidP="000642F1">
      <w:pPr>
        <w:shd w:val="clear" w:color="auto" w:fill="FFFFFF"/>
        <w:spacing w:after="178" w:line="1067" w:lineRule="atLeast"/>
        <w:jc w:val="center"/>
        <w:outlineLvl w:val="0"/>
        <w:rPr>
          <w:rFonts w:ascii="Arial" w:eastAsia="Times New Roman" w:hAnsi="Arial" w:cs="Arial"/>
          <w:b/>
          <w:bCs/>
          <w:color w:val="373737"/>
          <w:kern w:val="36"/>
          <w:sz w:val="43"/>
          <w:szCs w:val="43"/>
          <w:lang w:eastAsia="ru-RU"/>
        </w:rPr>
      </w:pPr>
      <w:r w:rsidRPr="000642F1">
        <w:rPr>
          <w:rFonts w:ascii="Arial" w:eastAsia="Times New Roman" w:hAnsi="Arial" w:cs="Arial"/>
          <w:b/>
          <w:bCs/>
          <w:color w:val="373737"/>
          <w:kern w:val="36"/>
          <w:sz w:val="43"/>
          <w:szCs w:val="43"/>
          <w:lang w:eastAsia="ru-RU"/>
        </w:rPr>
        <w:t>История архивного дела в Минусинске</w:t>
      </w:r>
    </w:p>
    <w:p w:rsidR="000642F1" w:rsidRPr="000642F1" w:rsidRDefault="000642F1" w:rsidP="00064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F6F"/>
          <w:sz w:val="28"/>
          <w:szCs w:val="28"/>
          <w:lang w:eastAsia="ru-RU"/>
        </w:rPr>
      </w:pPr>
      <w:r w:rsidRPr="000642F1">
        <w:rPr>
          <w:rFonts w:ascii="Arial" w:eastAsia="Times New Roman" w:hAnsi="Arial" w:cs="Arial"/>
          <w:color w:val="6F6F6F"/>
          <w:sz w:val="28"/>
          <w:szCs w:val="28"/>
          <w:lang w:eastAsia="ru-RU"/>
        </w:rPr>
        <w:t>Дата публикации</w:t>
      </w:r>
      <w:proofErr w:type="gramStart"/>
      <w:r w:rsidRPr="000642F1">
        <w:rPr>
          <w:rFonts w:ascii="Arial" w:eastAsia="Times New Roman" w:hAnsi="Arial" w:cs="Arial"/>
          <w:color w:val="6F6F6F"/>
          <w:sz w:val="28"/>
          <w:szCs w:val="28"/>
          <w:lang w:eastAsia="ru-RU"/>
        </w:rPr>
        <w:t xml:space="preserve"> :</w:t>
      </w:r>
      <w:proofErr w:type="gramEnd"/>
      <w:r w:rsidRPr="000642F1">
        <w:rPr>
          <w:rFonts w:ascii="Arial" w:eastAsia="Times New Roman" w:hAnsi="Arial" w:cs="Arial"/>
          <w:color w:val="6F6F6F"/>
          <w:sz w:val="28"/>
          <w:szCs w:val="28"/>
          <w:lang w:eastAsia="ru-RU"/>
        </w:rPr>
        <w:t xml:space="preserve"> </w:t>
      </w:r>
    </w:p>
    <w:p w:rsidR="000642F1" w:rsidRPr="000642F1" w:rsidRDefault="000642F1" w:rsidP="00064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F1" w:rsidRPr="000642F1" w:rsidRDefault="000642F1" w:rsidP="000642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F6F6F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6F6F6F"/>
          <w:sz w:val="28"/>
          <w:szCs w:val="28"/>
          <w:lang w:eastAsia="ru-RU"/>
        </w:rPr>
        <w:drawing>
          <wp:inline distT="0" distB="0" distL="0" distR="0">
            <wp:extent cx="3804285" cy="2540000"/>
            <wp:effectExtent l="19050" t="0" r="5715" b="0"/>
            <wp:docPr id="1" name="Рисунок 1" descr="https://minusinsk.info/content/image/1d/5e/1d5e5e8c051a9fe10e6e5de6081c7a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usinsk.info/content/image/1d/5e/1d5e5e8c051a9fe10e6e5de6081c7a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2F1" w:rsidRPr="000642F1" w:rsidRDefault="000642F1" w:rsidP="000642F1">
      <w:pPr>
        <w:shd w:val="clear" w:color="auto" w:fill="FFFFFF"/>
        <w:spacing w:after="267" w:line="240" w:lineRule="auto"/>
        <w:jc w:val="both"/>
        <w:rPr>
          <w:rFonts w:ascii="Times New Roman" w:eastAsia="Times New Roman" w:hAnsi="Times New Roman" w:cs="Times New Roman"/>
          <w:color w:val="6F6F6F"/>
          <w:sz w:val="28"/>
          <w:szCs w:val="28"/>
          <w:lang w:eastAsia="ru-RU"/>
        </w:rPr>
      </w:pPr>
      <w:r w:rsidRPr="000642F1">
        <w:rPr>
          <w:rFonts w:ascii="Times New Roman" w:eastAsia="Times New Roman" w:hAnsi="Times New Roman" w:cs="Times New Roman"/>
          <w:color w:val="6F6F6F"/>
          <w:sz w:val="28"/>
          <w:szCs w:val="28"/>
          <w:lang w:eastAsia="ru-RU"/>
        </w:rPr>
        <w:t>1 сентября 1925 года образован Минусинский окружной  архив. С 1930 г. - Минусинское городское архивное бюро.  С 1935 г. – Минусинское отделение Государственного архива Красноярского края. С 1942 г. – филиал государственного архива НКВД. С 1960 г. – филиал Государственного архива Красноярского края. С 1992 г. – Минусинский городской муниципальный архив. С 2006 г. – муниципальное учреждение «Архив города Минусинска». С 2011 г. – муниципальное казенное учреждение города Минусинска «Архив города Минусинска».</w:t>
      </w:r>
    </w:p>
    <w:p w:rsidR="000642F1" w:rsidRPr="000642F1" w:rsidRDefault="000642F1" w:rsidP="000642F1">
      <w:pPr>
        <w:shd w:val="clear" w:color="auto" w:fill="FFFFFF"/>
        <w:spacing w:after="267" w:line="240" w:lineRule="auto"/>
        <w:jc w:val="both"/>
        <w:rPr>
          <w:rFonts w:ascii="Times New Roman" w:eastAsia="Times New Roman" w:hAnsi="Times New Roman" w:cs="Times New Roman"/>
          <w:color w:val="6F6F6F"/>
          <w:sz w:val="28"/>
          <w:szCs w:val="28"/>
          <w:lang w:eastAsia="ru-RU"/>
        </w:rPr>
      </w:pPr>
      <w:r w:rsidRPr="000642F1">
        <w:rPr>
          <w:rFonts w:ascii="Times New Roman" w:eastAsia="Times New Roman" w:hAnsi="Times New Roman" w:cs="Times New Roman"/>
          <w:color w:val="6F6F6F"/>
          <w:sz w:val="28"/>
          <w:szCs w:val="28"/>
          <w:lang w:eastAsia="ru-RU"/>
        </w:rPr>
        <w:t xml:space="preserve">В документах до 1917 года отражено экономическое развитие районов юга Енисейской губернии. В фондах волостных правлений имеются сведения по истории развития Минусинска, о социально-экономическом развитии </w:t>
      </w:r>
      <w:proofErr w:type="spellStart"/>
      <w:r w:rsidRPr="000642F1">
        <w:rPr>
          <w:rFonts w:ascii="Times New Roman" w:eastAsia="Times New Roman" w:hAnsi="Times New Roman" w:cs="Times New Roman"/>
          <w:color w:val="6F6F6F"/>
          <w:sz w:val="28"/>
          <w:szCs w:val="28"/>
          <w:lang w:eastAsia="ru-RU"/>
        </w:rPr>
        <w:t>Тесинской</w:t>
      </w:r>
      <w:proofErr w:type="spellEnd"/>
      <w:r w:rsidRPr="000642F1">
        <w:rPr>
          <w:rFonts w:ascii="Times New Roman" w:eastAsia="Times New Roman" w:hAnsi="Times New Roman" w:cs="Times New Roman"/>
          <w:color w:val="6F6F6F"/>
          <w:sz w:val="28"/>
          <w:szCs w:val="28"/>
          <w:lang w:eastAsia="ru-RU"/>
        </w:rPr>
        <w:t xml:space="preserve">, </w:t>
      </w:r>
      <w:proofErr w:type="spellStart"/>
      <w:r w:rsidRPr="000642F1">
        <w:rPr>
          <w:rFonts w:ascii="Times New Roman" w:eastAsia="Times New Roman" w:hAnsi="Times New Roman" w:cs="Times New Roman"/>
          <w:color w:val="6F6F6F"/>
          <w:sz w:val="28"/>
          <w:szCs w:val="28"/>
          <w:lang w:eastAsia="ru-RU"/>
        </w:rPr>
        <w:t>Усинской</w:t>
      </w:r>
      <w:proofErr w:type="spellEnd"/>
      <w:r w:rsidRPr="000642F1">
        <w:rPr>
          <w:rFonts w:ascii="Times New Roman" w:eastAsia="Times New Roman" w:hAnsi="Times New Roman" w:cs="Times New Roman"/>
          <w:color w:val="6F6F6F"/>
          <w:sz w:val="28"/>
          <w:szCs w:val="28"/>
          <w:lang w:eastAsia="ru-RU"/>
        </w:rPr>
        <w:t xml:space="preserve"> и других волостей. Сохранились документы о ссыльных декабристах П.И. </w:t>
      </w:r>
      <w:proofErr w:type="spellStart"/>
      <w:r w:rsidRPr="000642F1">
        <w:rPr>
          <w:rFonts w:ascii="Times New Roman" w:eastAsia="Times New Roman" w:hAnsi="Times New Roman" w:cs="Times New Roman"/>
          <w:color w:val="6F6F6F"/>
          <w:sz w:val="28"/>
          <w:szCs w:val="28"/>
          <w:lang w:eastAsia="ru-RU"/>
        </w:rPr>
        <w:t>Фаленберге</w:t>
      </w:r>
      <w:proofErr w:type="spellEnd"/>
      <w:r w:rsidRPr="000642F1">
        <w:rPr>
          <w:rFonts w:ascii="Times New Roman" w:eastAsia="Times New Roman" w:hAnsi="Times New Roman" w:cs="Times New Roman"/>
          <w:color w:val="6F6F6F"/>
          <w:sz w:val="28"/>
          <w:szCs w:val="28"/>
          <w:lang w:eastAsia="ru-RU"/>
        </w:rPr>
        <w:t xml:space="preserve"> и А.Ф. Фролове; о русском революционере М.Ф. </w:t>
      </w:r>
      <w:proofErr w:type="spellStart"/>
      <w:r w:rsidRPr="000642F1">
        <w:rPr>
          <w:rFonts w:ascii="Times New Roman" w:eastAsia="Times New Roman" w:hAnsi="Times New Roman" w:cs="Times New Roman"/>
          <w:color w:val="6F6F6F"/>
          <w:sz w:val="28"/>
          <w:szCs w:val="28"/>
          <w:lang w:eastAsia="ru-RU"/>
        </w:rPr>
        <w:t>Буташевиче-Петрашевском</w:t>
      </w:r>
      <w:proofErr w:type="spellEnd"/>
      <w:r w:rsidRPr="000642F1">
        <w:rPr>
          <w:rFonts w:ascii="Times New Roman" w:eastAsia="Times New Roman" w:hAnsi="Times New Roman" w:cs="Times New Roman"/>
          <w:color w:val="6F6F6F"/>
          <w:sz w:val="28"/>
          <w:szCs w:val="28"/>
          <w:lang w:eastAsia="ru-RU"/>
        </w:rPr>
        <w:t>; об участниках польского восстания 1863 г.; о переселенческом движении из центра России; о возникновении новых селений на юге Енисейской губернии; о добыче полезных ископаемых.</w:t>
      </w:r>
    </w:p>
    <w:p w:rsidR="000642F1" w:rsidRPr="000642F1" w:rsidRDefault="000642F1" w:rsidP="000642F1">
      <w:pPr>
        <w:shd w:val="clear" w:color="auto" w:fill="FFFFFF"/>
        <w:spacing w:after="267" w:line="240" w:lineRule="auto"/>
        <w:jc w:val="both"/>
        <w:rPr>
          <w:rFonts w:ascii="Times New Roman" w:eastAsia="Times New Roman" w:hAnsi="Times New Roman" w:cs="Times New Roman"/>
          <w:color w:val="6F6F6F"/>
          <w:sz w:val="28"/>
          <w:szCs w:val="28"/>
          <w:lang w:eastAsia="ru-RU"/>
        </w:rPr>
      </w:pPr>
      <w:r w:rsidRPr="000642F1">
        <w:rPr>
          <w:rFonts w:ascii="Times New Roman" w:eastAsia="Times New Roman" w:hAnsi="Times New Roman" w:cs="Times New Roman"/>
          <w:color w:val="6F6F6F"/>
          <w:sz w:val="28"/>
          <w:szCs w:val="28"/>
          <w:lang w:eastAsia="ru-RU"/>
        </w:rPr>
        <w:t xml:space="preserve">Документы советского периода освящают становление и упрочение Советской власти в Минусинском уезде, гражданскую войну на территории Минусинского уезда и Хакасии, ликвидацию неграмотности, возникновение и развитие сельскохозяйственной и потребительской кооперации, коллективизацию сельского хозяйства. Фонды отражают овощное и молочно-мясное направление сельскохозяйственного производства. Документы промышленных предприятий характеризуют мелкое кустарное производство первых лет Советской власти, его переход к фабрично-заводской </w:t>
      </w:r>
      <w:r w:rsidRPr="000642F1">
        <w:rPr>
          <w:rFonts w:ascii="Times New Roman" w:eastAsia="Times New Roman" w:hAnsi="Times New Roman" w:cs="Times New Roman"/>
          <w:color w:val="6F6F6F"/>
          <w:sz w:val="28"/>
          <w:szCs w:val="28"/>
          <w:lang w:eastAsia="ru-RU"/>
        </w:rPr>
        <w:lastRenderedPageBreak/>
        <w:t>промышленности. Имеются документы о развитии пищевой, обувной, швейной, деревообрабатывающей, горнорудной и золотодобывающей промышленности.</w:t>
      </w:r>
    </w:p>
    <w:p w:rsidR="000642F1" w:rsidRPr="000642F1" w:rsidRDefault="000642F1" w:rsidP="000642F1">
      <w:pPr>
        <w:shd w:val="clear" w:color="auto" w:fill="FFFFFF"/>
        <w:spacing w:after="267" w:line="240" w:lineRule="auto"/>
        <w:jc w:val="both"/>
        <w:rPr>
          <w:rFonts w:ascii="Times New Roman" w:eastAsia="Times New Roman" w:hAnsi="Times New Roman" w:cs="Times New Roman"/>
          <w:color w:val="6F6F6F"/>
          <w:sz w:val="28"/>
          <w:szCs w:val="28"/>
          <w:lang w:eastAsia="ru-RU"/>
        </w:rPr>
      </w:pPr>
      <w:r w:rsidRPr="000642F1">
        <w:rPr>
          <w:rFonts w:ascii="Times New Roman" w:eastAsia="Times New Roman" w:hAnsi="Times New Roman" w:cs="Times New Roman"/>
          <w:color w:val="6F6F6F"/>
          <w:sz w:val="28"/>
          <w:szCs w:val="28"/>
          <w:lang w:eastAsia="ru-RU"/>
        </w:rPr>
        <w:t xml:space="preserve">В фондах автомобильных предприятий сосредоточены сведения о развитии автотранспортной промышленности, торговле с Монголией и Тувой. Имеются материалы о вкладе трудящихся в дело победы советского народа в Великой Отечественной войне. Научно-техническая документация включает землеустроительную документацию колхозов района (картограммы полей, агрохимические, почвенные карты), лесоустроительную документацию лесхозов (планы, карты, схемы). В фотографиях представлено промышленное и гражданское строительство, отражена культурная жизнь </w:t>
      </w:r>
      <w:proofErr w:type="gramStart"/>
      <w:r w:rsidRPr="000642F1">
        <w:rPr>
          <w:rFonts w:ascii="Times New Roman" w:eastAsia="Times New Roman" w:hAnsi="Times New Roman" w:cs="Times New Roman"/>
          <w:color w:val="6F6F6F"/>
          <w:sz w:val="28"/>
          <w:szCs w:val="28"/>
          <w:lang w:eastAsia="ru-RU"/>
        </w:rPr>
        <w:t>г</w:t>
      </w:r>
      <w:proofErr w:type="gramEnd"/>
      <w:r w:rsidRPr="000642F1">
        <w:rPr>
          <w:rFonts w:ascii="Times New Roman" w:eastAsia="Times New Roman" w:hAnsi="Times New Roman" w:cs="Times New Roman"/>
          <w:color w:val="6F6F6F"/>
          <w:sz w:val="28"/>
          <w:szCs w:val="28"/>
          <w:lang w:eastAsia="ru-RU"/>
        </w:rPr>
        <w:t xml:space="preserve">. Минусинска. В фондах личного происхождения до 1917 года хранятся документы участника польского восстания 1863 г. В.С. Корженевского, горного инженера И.С. </w:t>
      </w:r>
      <w:proofErr w:type="spellStart"/>
      <w:r w:rsidRPr="000642F1">
        <w:rPr>
          <w:rFonts w:ascii="Times New Roman" w:eastAsia="Times New Roman" w:hAnsi="Times New Roman" w:cs="Times New Roman"/>
          <w:color w:val="6F6F6F"/>
          <w:sz w:val="28"/>
          <w:szCs w:val="28"/>
          <w:lang w:eastAsia="ru-RU"/>
        </w:rPr>
        <w:t>Боголюбского</w:t>
      </w:r>
      <w:proofErr w:type="spellEnd"/>
      <w:r w:rsidRPr="000642F1">
        <w:rPr>
          <w:rFonts w:ascii="Times New Roman" w:eastAsia="Times New Roman" w:hAnsi="Times New Roman" w:cs="Times New Roman"/>
          <w:color w:val="6F6F6F"/>
          <w:sz w:val="28"/>
          <w:szCs w:val="28"/>
          <w:lang w:eastAsia="ru-RU"/>
        </w:rPr>
        <w:t>, купчихи 1 гильдии Беловой М.С.  </w:t>
      </w:r>
    </w:p>
    <w:p w:rsidR="00BB7307" w:rsidRPr="000642F1" w:rsidRDefault="000642F1" w:rsidP="000642F1">
      <w:pPr>
        <w:rPr>
          <w:rFonts w:ascii="Times New Roman" w:hAnsi="Times New Roman" w:cs="Times New Roman"/>
        </w:rPr>
      </w:pPr>
      <w:r w:rsidRPr="000642F1">
        <w:rPr>
          <w:rFonts w:ascii="Times New Roman" w:eastAsia="Times New Roman" w:hAnsi="Times New Roman" w:cs="Times New Roman"/>
          <w:color w:val="6F6F6F"/>
          <w:sz w:val="28"/>
          <w:szCs w:val="28"/>
          <w:lang w:eastAsia="ru-RU"/>
        </w:rPr>
        <w:br/>
      </w:r>
    </w:p>
    <w:sectPr w:rsidR="00BB7307" w:rsidRPr="000642F1" w:rsidSect="00BB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642F1"/>
    <w:rsid w:val="000642F1"/>
    <w:rsid w:val="00105C72"/>
    <w:rsid w:val="00155F78"/>
    <w:rsid w:val="008B288C"/>
    <w:rsid w:val="008C3F5D"/>
    <w:rsid w:val="00A63BAC"/>
    <w:rsid w:val="00BB7307"/>
    <w:rsid w:val="00E8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9A"/>
  </w:style>
  <w:style w:type="paragraph" w:styleId="1">
    <w:name w:val="heading 1"/>
    <w:basedOn w:val="a"/>
    <w:link w:val="10"/>
    <w:uiPriority w:val="9"/>
    <w:qFormat/>
    <w:rsid w:val="000642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E84F9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84F9A"/>
    <w:rPr>
      <w:i/>
      <w:iCs/>
      <w:color w:val="000000" w:themeColor="text1"/>
    </w:rPr>
  </w:style>
  <w:style w:type="paragraph" w:customStyle="1" w:styleId="a3">
    <w:name w:val="МКУ &quot;АРХИВ ГОРОДА МИНУСИНСКА"/>
    <w:basedOn w:val="2"/>
    <w:qFormat/>
    <w:rsid w:val="00E84F9A"/>
  </w:style>
  <w:style w:type="character" w:customStyle="1" w:styleId="10">
    <w:name w:val="Заголовок 1 Знак"/>
    <w:basedOn w:val="a0"/>
    <w:link w:val="1"/>
    <w:uiPriority w:val="9"/>
    <w:rsid w:val="00064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6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42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Company>DG Win&amp;Soft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2020-07-27T04:55:00Z</dcterms:created>
  <dcterms:modified xsi:type="dcterms:W3CDTF">2020-07-27T04:56:00Z</dcterms:modified>
</cp:coreProperties>
</file>